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B402849" w14:textId="693DA7B7" w:rsidR="00493CC7" w:rsidRPr="00AE59D0" w:rsidRDefault="00DA031A">
      <w:pPr>
        <w:tabs>
          <w:tab w:val="center" w:pos="4536"/>
          <w:tab w:val="right" w:pos="9639"/>
        </w:tabs>
        <w:spacing w:beforeLines="0" w:after="120" w:line="240" w:lineRule="auto"/>
        <w:ind w:right="2"/>
        <w:rPr>
          <w:rFonts w:ascii="Arial" w:hAnsi="Arial" w:cs="Arial"/>
          <w:b/>
          <w:bCs/>
          <w:sz w:val="22"/>
          <w:szCs w:val="22"/>
        </w:rPr>
      </w:pPr>
      <w:r w:rsidRPr="00AE59D0">
        <w:rPr>
          <w:rFonts w:ascii="Arial" w:hAnsi="Arial" w:cs="Arial"/>
          <w:b/>
          <w:bCs/>
          <w:sz w:val="22"/>
          <w:szCs w:val="22"/>
        </w:rPr>
        <w:t xml:space="preserve">3GPP TSG RAN WG1 </w:t>
      </w:r>
      <w:r w:rsidRPr="00AE59D0">
        <w:rPr>
          <w:rFonts w:ascii="Arial" w:hAnsi="Arial" w:cs="Arial" w:hint="eastAsia"/>
          <w:b/>
          <w:bCs/>
          <w:sz w:val="22"/>
          <w:szCs w:val="22"/>
        </w:rPr>
        <w:t>#97</w:t>
      </w:r>
      <w:r w:rsidRPr="00AE59D0">
        <w:rPr>
          <w:rFonts w:ascii="Arial" w:hAnsi="Arial" w:cs="Arial"/>
          <w:b/>
          <w:bCs/>
          <w:sz w:val="22"/>
          <w:szCs w:val="22"/>
        </w:rPr>
        <w:tab/>
      </w:r>
      <w:r w:rsidRPr="00AE59D0">
        <w:rPr>
          <w:rFonts w:ascii="Arial" w:hAnsi="Arial" w:cs="Arial"/>
          <w:b/>
          <w:bCs/>
          <w:sz w:val="22"/>
          <w:szCs w:val="22"/>
        </w:rPr>
        <w:tab/>
      </w:r>
      <w:r w:rsidR="00AE59D0" w:rsidRPr="00AE59D0">
        <w:rPr>
          <w:rFonts w:ascii="Arial" w:hAnsi="Arial" w:cs="Arial"/>
          <w:b/>
          <w:bCs/>
          <w:sz w:val="22"/>
          <w:szCs w:val="22"/>
        </w:rPr>
        <w:t>R1-1906482</w:t>
      </w:r>
    </w:p>
    <w:p w14:paraId="17566671" w14:textId="4032B948" w:rsidR="00493CC7" w:rsidRDefault="00DA031A">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Reno</w:t>
      </w:r>
      <w:r>
        <w:rPr>
          <w:rFonts w:ascii="Arial" w:hAnsi="Arial" w:cs="Arial" w:hint="eastAsia"/>
          <w:b/>
          <w:bCs/>
          <w:sz w:val="22"/>
          <w:szCs w:val="22"/>
        </w:rPr>
        <w:t>,</w:t>
      </w:r>
      <w:r>
        <w:rPr>
          <w:rFonts w:ascii="Arial" w:hAnsi="Arial" w:cs="Arial"/>
          <w:b/>
          <w:bCs/>
          <w:sz w:val="22"/>
          <w:szCs w:val="22"/>
        </w:rPr>
        <w:t xml:space="preserve"> US</w:t>
      </w:r>
      <w:r w:rsidR="0025099B">
        <w:rPr>
          <w:rFonts w:ascii="Arial" w:hAnsi="Arial" w:cs="Arial"/>
          <w:b/>
          <w:bCs/>
          <w:sz w:val="22"/>
          <w:szCs w:val="22"/>
        </w:rPr>
        <w:t>A</w:t>
      </w:r>
      <w:r>
        <w:rPr>
          <w:rFonts w:ascii="Arial" w:hAnsi="Arial" w:cs="Arial" w:hint="eastAsia"/>
          <w:b/>
          <w:bCs/>
          <w:sz w:val="22"/>
          <w:szCs w:val="22"/>
        </w:rPr>
        <w:t>, 13</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17</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hint="eastAsia"/>
          <w:b/>
          <w:bCs/>
          <w:sz w:val="22"/>
          <w:szCs w:val="22"/>
        </w:rPr>
        <w:t>May</w:t>
      </w:r>
      <w:r>
        <w:rPr>
          <w:rFonts w:ascii="Arial" w:eastAsia="MS Mincho" w:hAnsi="Arial" w:cs="Arial"/>
          <w:b/>
          <w:bCs/>
          <w:sz w:val="22"/>
          <w:szCs w:val="22"/>
          <w:lang w:eastAsia="ja-JP"/>
        </w:rPr>
        <w:t>, 2019</w:t>
      </w:r>
    </w:p>
    <w:p w14:paraId="68A4C282" w14:textId="77777777" w:rsidR="00493CC7" w:rsidRDefault="00DA031A">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Discussion o</w:t>
      </w:r>
      <w:r>
        <w:rPr>
          <w:rFonts w:ascii="Arial" w:hAnsi="Arial" w:hint="eastAsia"/>
          <w:b/>
          <w:sz w:val="22"/>
          <w:szCs w:val="22"/>
        </w:rPr>
        <w:t>n</w:t>
      </w:r>
      <w:r>
        <w:rPr>
          <w:rFonts w:ascii="Arial" w:hAnsi="Arial"/>
          <w:b/>
          <w:sz w:val="22"/>
          <w:szCs w:val="22"/>
        </w:rPr>
        <w:t xml:space="preserve"> </w:t>
      </w:r>
      <w:r>
        <w:rPr>
          <w:rFonts w:ascii="Arial" w:hAnsi="Arial" w:hint="eastAsia"/>
          <w:b/>
          <w:sz w:val="22"/>
          <w:szCs w:val="22"/>
        </w:rPr>
        <w:t>UE reporting</w:t>
      </w:r>
    </w:p>
    <w:p w14:paraId="13C6DDAE" w14:textId="74FAC3CA" w:rsidR="00493CC7" w:rsidRDefault="00DA031A">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sidR="0025099B">
        <w:rPr>
          <w:rFonts w:ascii="Arial" w:hAnsi="Arial"/>
          <w:b/>
          <w:sz w:val="22"/>
          <w:szCs w:val="22"/>
        </w:rPr>
        <w:t>, Sanechips</w:t>
      </w:r>
    </w:p>
    <w:p w14:paraId="4F3317A1" w14:textId="77777777" w:rsidR="00493CC7" w:rsidRDefault="00DA031A">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7.2.4.8</w:t>
      </w:r>
    </w:p>
    <w:p w14:paraId="761E56E6" w14:textId="77777777" w:rsidR="00493CC7" w:rsidRDefault="00DA031A">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04F8A67A" w14:textId="77777777" w:rsidR="00493CC7" w:rsidRDefault="00DA031A">
      <w:pPr>
        <w:pStyle w:val="Heading1"/>
        <w:spacing w:before="120" w:after="120"/>
        <w:ind w:left="0"/>
        <w:rPr>
          <w:rFonts w:eastAsia="SimSun"/>
        </w:rPr>
      </w:pPr>
      <w:r>
        <w:rPr>
          <w:rFonts w:eastAsia="SimSun" w:hint="eastAsia"/>
        </w:rPr>
        <w:t>Introduction</w:t>
      </w:r>
    </w:p>
    <w:p w14:paraId="52173F9B" w14:textId="77777777" w:rsidR="00493CC7" w:rsidRDefault="00DA031A">
      <w:pPr>
        <w:spacing w:before="120" w:after="120"/>
      </w:pPr>
      <w:r>
        <w:t xml:space="preserve">According to NR V2X WID </w:t>
      </w:r>
      <w:r>
        <w:fldChar w:fldCharType="begin"/>
      </w:r>
      <w:r>
        <w:instrText xml:space="preserve"> REF _Ref31645 \n \h </w:instrText>
      </w:r>
      <w:r>
        <w:fldChar w:fldCharType="separate"/>
      </w:r>
      <w:r>
        <w:t>[1]</w:t>
      </w:r>
      <w:r>
        <w:fldChar w:fldCharType="end"/>
      </w:r>
      <w:r>
        <w:t>, UE report to assist gNB scheduling can be further studied in details as follows:</w:t>
      </w:r>
    </w:p>
    <w:p w14:paraId="60EFFA5E" w14:textId="77777777" w:rsidR="00493CC7" w:rsidRPr="0025099B" w:rsidRDefault="00DA031A">
      <w:pPr>
        <w:spacing w:before="120" w:after="120"/>
        <w:ind w:firstLine="420"/>
        <w:rPr>
          <w:i/>
          <w:iCs/>
        </w:rPr>
      </w:pPr>
      <w:r w:rsidRPr="0025099B">
        <w:rPr>
          <w:rFonts w:eastAsia="Batang"/>
          <w:i/>
          <w:iCs/>
          <w:lang w:eastAsia="ko-KR"/>
        </w:rPr>
        <w:t>4. Specify UE report to assist gNB scheduling [RAN2, RAN1]</w:t>
      </w:r>
    </w:p>
    <w:p w14:paraId="7164D8EA" w14:textId="77777777" w:rsidR="00493CC7" w:rsidRDefault="00DA031A">
      <w:pPr>
        <w:spacing w:beforeLines="0" w:after="120"/>
      </w:pPr>
      <w:r>
        <w:t>In RAN1 #95, some agreements were achieved as following [2]:</w:t>
      </w:r>
    </w:p>
    <w:p w14:paraId="44E27102" w14:textId="77777777" w:rsidR="00493CC7" w:rsidRDefault="00DA031A">
      <w:pPr>
        <w:spacing w:beforeLines="0" w:after="120" w:line="240" w:lineRule="auto"/>
        <w:ind w:left="1440" w:hanging="1440"/>
        <w:rPr>
          <w:i/>
          <w:iCs/>
          <w:highlight w:val="green"/>
        </w:rPr>
      </w:pPr>
      <w:r>
        <w:rPr>
          <w:i/>
          <w:iCs/>
          <w:highlight w:val="green"/>
        </w:rPr>
        <w:t>Agreements:</w:t>
      </w:r>
    </w:p>
    <w:p w14:paraId="3E163810" w14:textId="77777777" w:rsidR="00493CC7" w:rsidRDefault="00DA031A">
      <w:pPr>
        <w:pStyle w:val="ListParagraph"/>
        <w:numPr>
          <w:ilvl w:val="0"/>
          <w:numId w:val="5"/>
        </w:numPr>
        <w:spacing w:after="120"/>
        <w:rPr>
          <w:sz w:val="20"/>
          <w:szCs w:val="20"/>
        </w:rPr>
      </w:pPr>
      <w:r>
        <w:rPr>
          <w:i/>
          <w:iCs/>
          <w:sz w:val="20"/>
          <w:szCs w:val="20"/>
          <w:lang w:eastAsia="ja-JP"/>
        </w:rPr>
        <w:t>From RAN1 perspective, NR UE reporting on Uu that include at least traffic periodicity, timing offset, and message size is beneficial at least for the purpose of managing multiple UL configured grants.</w:t>
      </w:r>
    </w:p>
    <w:p w14:paraId="75718B96" w14:textId="77777777" w:rsidR="00493CC7" w:rsidRDefault="00DA031A">
      <w:pPr>
        <w:spacing w:before="120" w:after="120"/>
      </w:pPr>
      <w:r>
        <w:t>In this contribution, we provide our views on UE reporting.</w:t>
      </w:r>
    </w:p>
    <w:p w14:paraId="2004E82A" w14:textId="77777777" w:rsidR="00493CC7" w:rsidRDefault="00DA031A">
      <w:pPr>
        <w:pStyle w:val="Heading1"/>
        <w:spacing w:before="120" w:after="120"/>
        <w:ind w:left="0"/>
      </w:pPr>
      <w:r>
        <w:rPr>
          <w:rFonts w:hint="eastAsia"/>
        </w:rPr>
        <w:t>Discussion</w:t>
      </w:r>
    </w:p>
    <w:p w14:paraId="774B51AC" w14:textId="29118303" w:rsidR="00493CC7" w:rsidRDefault="00DA031A">
      <w:pPr>
        <w:spacing w:before="120" w:after="120"/>
      </w:pPr>
      <w:r>
        <w:t>The</w:t>
      </w:r>
      <w:r>
        <w:rPr>
          <w:rFonts w:hint="eastAsia"/>
        </w:rPr>
        <w:t xml:space="preserve"> communication of V2X unicast </w:t>
      </w:r>
      <w:r>
        <w:t xml:space="preserve">traffic can be supported </w:t>
      </w:r>
      <w:r>
        <w:rPr>
          <w:rFonts w:hint="eastAsia"/>
        </w:rPr>
        <w:t>by using Uu link or sidelink</w:t>
      </w:r>
      <w:r>
        <w:t>.</w:t>
      </w:r>
      <w:r>
        <w:rPr>
          <w:rFonts w:hint="eastAsia"/>
        </w:rPr>
        <w:t xml:space="preserve"> </w:t>
      </w:r>
      <w:r>
        <w:t>Under</w:t>
      </w:r>
      <w:r>
        <w:rPr>
          <w:rFonts w:hint="eastAsia"/>
        </w:rPr>
        <w:t xml:space="preserve"> the requirements of low latency and high reliability, once the sidelink fails or the link becomes bad for data transmission in unicast, which would cause a bad impact upon</w:t>
      </w:r>
      <w:r>
        <w:t xml:space="preserve"> V2X use case </w:t>
      </w:r>
      <w:r>
        <w:rPr>
          <w:rFonts w:hint="eastAsia"/>
        </w:rPr>
        <w:t xml:space="preserve">requirements, </w:t>
      </w:r>
      <w:r>
        <w:t xml:space="preserve">it can be beneficial for </w:t>
      </w:r>
      <w:r>
        <w:rPr>
          <w:rFonts w:hint="eastAsia"/>
        </w:rPr>
        <w:t xml:space="preserve">gNB </w:t>
      </w:r>
      <w:r>
        <w:t>to</w:t>
      </w:r>
      <w:r>
        <w:rPr>
          <w:rFonts w:hint="eastAsia"/>
        </w:rPr>
        <w:t xml:space="preserve"> </w:t>
      </w:r>
      <w:r w:rsidR="0025099B">
        <w:t xml:space="preserve">be able to </w:t>
      </w:r>
      <w:r>
        <w:rPr>
          <w:rFonts w:hint="eastAsia"/>
        </w:rPr>
        <w:t>switch the link between Uu</w:t>
      </w:r>
      <w:r w:rsidR="0025099B">
        <w:rPr>
          <w:rFonts w:hint="eastAsia"/>
        </w:rPr>
        <w:t xml:space="preserve"> and</w:t>
      </w:r>
      <w:r>
        <w:rPr>
          <w:rFonts w:hint="eastAsia"/>
        </w:rPr>
        <w:t xml:space="preserve"> PC5 for this unicast. So the </w:t>
      </w:r>
      <w:bookmarkStart w:id="0" w:name="OLE_LINK5"/>
      <w:r>
        <w:rPr>
          <w:rFonts w:hint="eastAsia"/>
        </w:rPr>
        <w:t>radio link measurement result,</w:t>
      </w:r>
      <w:r w:rsidR="0025099B">
        <w:t xml:space="preserve"> </w:t>
      </w:r>
      <w:r>
        <w:rPr>
          <w:rFonts w:hint="eastAsia"/>
        </w:rPr>
        <w:t>e.g. RSRP</w:t>
      </w:r>
      <w:r w:rsidR="0025099B">
        <w:t>,</w:t>
      </w:r>
      <w:r>
        <w:rPr>
          <w:rFonts w:hint="eastAsia"/>
        </w:rPr>
        <w:t xml:space="preserve"> should be reported to gNB</w:t>
      </w:r>
      <w:bookmarkEnd w:id="0"/>
      <w:r>
        <w:rPr>
          <w:rFonts w:hint="eastAsia"/>
        </w:rPr>
        <w:t xml:space="preserve">, and gNB can transfer this communication from existing link to </w:t>
      </w:r>
      <w:r w:rsidR="0025099B">
        <w:t xml:space="preserve">the </w:t>
      </w:r>
      <w:r>
        <w:rPr>
          <w:rFonts w:hint="eastAsia"/>
        </w:rPr>
        <w:t xml:space="preserve">other link to keep low latency and high reliability transmission once the existing link quality is worse than </w:t>
      </w:r>
      <w:r w:rsidR="0025099B">
        <w:t xml:space="preserve">the </w:t>
      </w:r>
      <w:r>
        <w:rPr>
          <w:rFonts w:hint="eastAsia"/>
        </w:rPr>
        <w:t xml:space="preserve">other link. </w:t>
      </w:r>
    </w:p>
    <w:p w14:paraId="78623ADF" w14:textId="76219196" w:rsidR="00493CC7" w:rsidRDefault="00DA031A">
      <w:pPr>
        <w:pStyle w:val="YJ-Proposal"/>
        <w:spacing w:before="120" w:after="120"/>
        <w:rPr>
          <w:lang w:val="en-US" w:eastAsia="zh-CN"/>
        </w:rPr>
      </w:pPr>
      <w:bookmarkStart w:id="1" w:name="_Toc21515"/>
      <w:bookmarkStart w:id="2" w:name="_Toc19783"/>
      <w:bookmarkStart w:id="3" w:name="_Toc7753100"/>
      <w:r>
        <w:rPr>
          <w:rFonts w:hint="eastAsia"/>
          <w:lang w:val="en-US" w:eastAsia="zh-CN"/>
        </w:rPr>
        <w:t>Radio link measurement result (e.g. RSRP) of sidelink should be reported to gNB for unicast.</w:t>
      </w:r>
      <w:bookmarkEnd w:id="1"/>
      <w:bookmarkEnd w:id="2"/>
      <w:bookmarkEnd w:id="3"/>
    </w:p>
    <w:p w14:paraId="6B79860E" w14:textId="77777777" w:rsidR="00493CC7" w:rsidRDefault="00DA031A">
      <w:pPr>
        <w:spacing w:before="120" w:after="120"/>
      </w:pPr>
      <w:r>
        <w:rPr>
          <w:rFonts w:hint="eastAsia"/>
        </w:rPr>
        <w:t xml:space="preserve">For unicast in mode 1, </w:t>
      </w:r>
      <w:r>
        <w:t>i</w:t>
      </w:r>
      <w:r>
        <w:rPr>
          <w:rFonts w:hint="eastAsia"/>
        </w:rPr>
        <w:t xml:space="preserve">t was already agreed </w:t>
      </w:r>
      <w:r>
        <w:t xml:space="preserve">in WID </w:t>
      </w:r>
      <w:r>
        <w:rPr>
          <w:rFonts w:hint="eastAsia"/>
        </w:rPr>
        <w:t xml:space="preserve">that sidelink supports up to 2 layers transmission, so RI reporting </w:t>
      </w:r>
      <w:r>
        <w:t xml:space="preserve">to gNB </w:t>
      </w:r>
      <w:r>
        <w:rPr>
          <w:rFonts w:hint="eastAsia"/>
        </w:rPr>
        <w:t>is necessary for unicast. The CQI reporting can enable gNB to know the channel quality and this is beneficial for choosing suitable MCS and keeping high efficiency.</w:t>
      </w:r>
    </w:p>
    <w:p w14:paraId="3018A978" w14:textId="77777777" w:rsidR="00493CC7" w:rsidRDefault="00DA031A">
      <w:pPr>
        <w:spacing w:before="120" w:after="120"/>
      </w:pPr>
      <w:r>
        <w:t>In order to minimize the</w:t>
      </w:r>
      <w:r>
        <w:rPr>
          <w:rFonts w:hint="eastAsia"/>
        </w:rPr>
        <w:t xml:space="preserve"> complexity in CQI/RI reporting, one unified mechanism should be defined for the case where the CQI/RI reports terminating at </w:t>
      </w:r>
      <w:r>
        <w:t>the transmitting UE (e.g., for mode 2) and the case where the CQI-RI reports terminating at the gNB (e.g., for mode 1)</w:t>
      </w:r>
      <w:r>
        <w:rPr>
          <w:rFonts w:hint="eastAsia"/>
        </w:rPr>
        <w:t xml:space="preserve">. </w:t>
      </w:r>
      <w:r>
        <w:t xml:space="preserve">That is to say, in mode 1 unicast, </w:t>
      </w:r>
      <w:r>
        <w:rPr>
          <w:rFonts w:hint="eastAsia"/>
        </w:rPr>
        <w:t>the receiving UE should feedback the CQI/RI information to mode 1 transmitting UE who further report</w:t>
      </w:r>
      <w:r>
        <w:t>s</w:t>
      </w:r>
      <w:r>
        <w:rPr>
          <w:rFonts w:hint="eastAsia"/>
        </w:rPr>
        <w:t xml:space="preserve"> the CQI/RI to gNB.</w:t>
      </w:r>
    </w:p>
    <w:p w14:paraId="3D2A271A" w14:textId="00EDE7E3" w:rsidR="00493CC7" w:rsidRDefault="00DA031A">
      <w:pPr>
        <w:pStyle w:val="YJ-Proposal"/>
        <w:spacing w:before="120" w:after="120"/>
        <w:rPr>
          <w:lang w:val="en-US" w:eastAsia="zh-CN"/>
        </w:rPr>
      </w:pPr>
      <w:bookmarkStart w:id="4" w:name="_Toc31695"/>
      <w:bookmarkStart w:id="5" w:name="_Toc26769"/>
      <w:bookmarkStart w:id="6" w:name="_Toc7753101"/>
      <w:r>
        <w:rPr>
          <w:rFonts w:hint="eastAsia"/>
          <w:lang w:val="en-US" w:eastAsia="zh-CN"/>
        </w:rPr>
        <w:t>CQI/RI should be reported to gNB for mode 1</w:t>
      </w:r>
      <w:r>
        <w:rPr>
          <w:lang w:val="en-US" w:eastAsia="zh-CN"/>
        </w:rPr>
        <w:t xml:space="preserve"> unicast</w:t>
      </w:r>
      <w:r>
        <w:rPr>
          <w:rFonts w:hint="eastAsia"/>
          <w:lang w:val="en-US" w:eastAsia="zh-CN"/>
        </w:rPr>
        <w:t>.</w:t>
      </w:r>
      <w:bookmarkEnd w:id="4"/>
      <w:bookmarkEnd w:id="5"/>
      <w:bookmarkEnd w:id="6"/>
    </w:p>
    <w:p w14:paraId="152AE75D" w14:textId="77777777" w:rsidR="00493CC7" w:rsidRDefault="00DA031A">
      <w:pPr>
        <w:spacing w:before="120" w:after="120"/>
      </w:pPr>
      <w:r>
        <w:t xml:space="preserve">Low latency is the one of the main requirements in many V2X use cases. </w:t>
      </w:r>
      <w:r>
        <w:rPr>
          <w:rFonts w:hint="eastAsia"/>
        </w:rPr>
        <w:t xml:space="preserve">For type-1 and type-2 configured grants, initial transmission and re-transmission of one packet should be within a time window that meets the requirement of latency. </w:t>
      </w:r>
      <w:r>
        <w:t xml:space="preserve">This means, besides </w:t>
      </w:r>
      <w:r>
        <w:rPr>
          <w:lang w:eastAsia="ja-JP"/>
        </w:rPr>
        <w:t>traffic periodicity, timing offset</w:t>
      </w:r>
      <w:r>
        <w:t xml:space="preserve"> </w:t>
      </w:r>
      <w:r>
        <w:rPr>
          <w:lang w:eastAsia="ja-JP"/>
        </w:rPr>
        <w:t>and message size</w:t>
      </w:r>
      <w:r>
        <w:t>, report of latency requirement of the traffic to gNB is also needed.</w:t>
      </w:r>
    </w:p>
    <w:p w14:paraId="29FAA93D" w14:textId="77777777" w:rsidR="00493CC7" w:rsidRDefault="00DA031A">
      <w:pPr>
        <w:pStyle w:val="YJ-Proposal"/>
        <w:spacing w:before="120" w:after="120"/>
        <w:rPr>
          <w:lang w:val="en-US" w:eastAsia="zh-CN"/>
        </w:rPr>
      </w:pPr>
      <w:bookmarkStart w:id="7" w:name="_Toc16385"/>
      <w:bookmarkStart w:id="8" w:name="_Toc11591"/>
      <w:bookmarkStart w:id="9" w:name="_Toc7753102"/>
      <w:r>
        <w:rPr>
          <w:rFonts w:hint="eastAsia"/>
          <w:lang w:val="en-US" w:eastAsia="zh-CN"/>
        </w:rPr>
        <w:t>Latency requirement should be reported to gNB.</w:t>
      </w:r>
      <w:bookmarkEnd w:id="7"/>
      <w:bookmarkEnd w:id="8"/>
      <w:bookmarkEnd w:id="9"/>
    </w:p>
    <w:p w14:paraId="103B4375" w14:textId="77777777" w:rsidR="00493CC7" w:rsidRDefault="00DA031A">
      <w:pPr>
        <w:pStyle w:val="Heading1"/>
        <w:spacing w:before="120" w:after="120"/>
        <w:ind w:left="0"/>
        <w:rPr>
          <w:rFonts w:eastAsia="SimSun"/>
        </w:rPr>
      </w:pPr>
      <w:r>
        <w:rPr>
          <w:rFonts w:eastAsia="SimSun" w:hint="eastAsia"/>
        </w:rPr>
        <w:t>Conclusion</w:t>
      </w:r>
    </w:p>
    <w:p w14:paraId="4C979F1E" w14:textId="77777777" w:rsidR="00493CC7" w:rsidRDefault="00DA031A">
      <w:pPr>
        <w:spacing w:before="120" w:after="120"/>
        <w:rPr>
          <w:rFonts w:cs="Arial"/>
        </w:rPr>
      </w:pPr>
      <w:r>
        <w:rPr>
          <w:rFonts w:cs="Arial"/>
        </w:rPr>
        <w:t>This contribution concludes with following</w:t>
      </w:r>
      <w:r>
        <w:rPr>
          <w:rFonts w:cs="Arial" w:hint="eastAsia"/>
        </w:rPr>
        <w:t xml:space="preserve"> </w:t>
      </w:r>
      <w:r>
        <w:rPr>
          <w:rFonts w:cs="Arial"/>
        </w:rPr>
        <w:t>proposals</w:t>
      </w:r>
      <w:r>
        <w:rPr>
          <w:rFonts w:cs="Arial" w:hint="eastAsia"/>
        </w:rPr>
        <w:t>:</w:t>
      </w:r>
    </w:p>
    <w:p w14:paraId="21D79890" w14:textId="77777777" w:rsidR="005B6BF1" w:rsidRDefault="00DA031A">
      <w:pPr>
        <w:pStyle w:val="TOC1"/>
        <w:tabs>
          <w:tab w:val="left" w:pos="1320"/>
          <w:tab w:val="right" w:leader="dot" w:pos="9650"/>
        </w:tabs>
        <w:spacing w:before="120" w:after="120"/>
        <w:rPr>
          <w:rFonts w:asciiTheme="minorHAnsi" w:hAnsiTheme="minorHAnsi" w:cstheme="minorBidi"/>
          <w:b w:val="0"/>
          <w:i w:val="0"/>
          <w:noProof/>
          <w:kern w:val="0"/>
          <w:sz w:val="22"/>
          <w:szCs w:val="22"/>
        </w:rPr>
      </w:pPr>
      <w:r>
        <w:lastRenderedPageBreak/>
        <w:fldChar w:fldCharType="begin"/>
      </w:r>
      <w:r>
        <w:instrText>TOC \n  \t "YJ-Proposal,1" \h</w:instrText>
      </w:r>
      <w:r>
        <w:fldChar w:fldCharType="separate"/>
      </w:r>
      <w:hyperlink w:anchor="_Toc7753100" w:history="1">
        <w:r w:rsidR="005B6BF1" w:rsidRPr="006C7186">
          <w:rPr>
            <w:rStyle w:val="Hyperlink"/>
            <w:rFonts w:eastAsia="SimSun"/>
            <w:noProof/>
          </w:rPr>
          <w:t>Proposal 1:</w:t>
        </w:r>
        <w:r w:rsidR="005B6BF1">
          <w:rPr>
            <w:rFonts w:asciiTheme="minorHAnsi" w:hAnsiTheme="minorHAnsi" w:cstheme="minorBidi"/>
            <w:b w:val="0"/>
            <w:i w:val="0"/>
            <w:noProof/>
            <w:kern w:val="0"/>
            <w:sz w:val="22"/>
            <w:szCs w:val="22"/>
          </w:rPr>
          <w:tab/>
        </w:r>
        <w:r w:rsidR="005B6BF1" w:rsidRPr="006C7186">
          <w:rPr>
            <w:rStyle w:val="Hyperlink"/>
            <w:noProof/>
          </w:rPr>
          <w:t>Radio link measurement result (e.g. RSRP) of sidelink should be reported to gNB for unicast.</w:t>
        </w:r>
      </w:hyperlink>
    </w:p>
    <w:p w14:paraId="6704A10E" w14:textId="77777777" w:rsidR="005B6BF1" w:rsidRDefault="005B6BF1">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3101" w:history="1">
        <w:r w:rsidRPr="006C7186">
          <w:rPr>
            <w:rStyle w:val="Hyperlink"/>
            <w:rFonts w:eastAsia="SimSun"/>
            <w:noProof/>
          </w:rPr>
          <w:t>Proposal 2:</w:t>
        </w:r>
        <w:r>
          <w:rPr>
            <w:rFonts w:asciiTheme="minorHAnsi" w:hAnsiTheme="minorHAnsi" w:cstheme="minorBidi"/>
            <w:b w:val="0"/>
            <w:i w:val="0"/>
            <w:noProof/>
            <w:kern w:val="0"/>
            <w:sz w:val="22"/>
            <w:szCs w:val="22"/>
          </w:rPr>
          <w:tab/>
        </w:r>
        <w:r w:rsidRPr="006C7186">
          <w:rPr>
            <w:rStyle w:val="Hyperlink"/>
            <w:noProof/>
          </w:rPr>
          <w:t>CQI/RI should be reported to gNB for mode 1 unicast.</w:t>
        </w:r>
      </w:hyperlink>
    </w:p>
    <w:p w14:paraId="37A380A3" w14:textId="77777777" w:rsidR="005B6BF1" w:rsidRDefault="005B6BF1">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3102" w:history="1">
        <w:r w:rsidRPr="006C7186">
          <w:rPr>
            <w:rStyle w:val="Hyperlink"/>
            <w:rFonts w:eastAsia="SimSun"/>
            <w:noProof/>
          </w:rPr>
          <w:t>Proposal 3:</w:t>
        </w:r>
        <w:r>
          <w:rPr>
            <w:rFonts w:asciiTheme="minorHAnsi" w:hAnsiTheme="minorHAnsi" w:cstheme="minorBidi"/>
            <w:b w:val="0"/>
            <w:i w:val="0"/>
            <w:noProof/>
            <w:kern w:val="0"/>
            <w:sz w:val="22"/>
            <w:szCs w:val="22"/>
          </w:rPr>
          <w:tab/>
        </w:r>
        <w:r w:rsidRPr="006C7186">
          <w:rPr>
            <w:rStyle w:val="Hyperlink"/>
            <w:noProof/>
          </w:rPr>
          <w:t>Latency requirement should be reported to gNB.</w:t>
        </w:r>
      </w:hyperlink>
    </w:p>
    <w:p w14:paraId="3AE17444" w14:textId="77777777" w:rsidR="00493CC7" w:rsidRDefault="00DA031A">
      <w:pPr>
        <w:pStyle w:val="TOC1"/>
        <w:tabs>
          <w:tab w:val="right" w:pos="9660"/>
        </w:tabs>
        <w:spacing w:before="120" w:after="120"/>
      </w:pPr>
      <w:r>
        <w:fldChar w:fldCharType="end"/>
      </w:r>
    </w:p>
    <w:p w14:paraId="76361C1B" w14:textId="77777777" w:rsidR="00493CC7" w:rsidRDefault="00DA031A">
      <w:pPr>
        <w:pStyle w:val="Heading1"/>
        <w:spacing w:before="120" w:after="120"/>
        <w:ind w:left="0"/>
        <w:rPr>
          <w:rFonts w:eastAsia="SimSun"/>
        </w:rPr>
      </w:pPr>
      <w:r>
        <w:rPr>
          <w:rFonts w:eastAsia="SimSun" w:hint="eastAsia"/>
        </w:rPr>
        <w:t>Reference</w:t>
      </w:r>
      <w:r>
        <w:rPr>
          <w:rFonts w:eastAsia="SimSun"/>
        </w:rPr>
        <w:t>s</w:t>
      </w:r>
    </w:p>
    <w:p w14:paraId="14E13BFC" w14:textId="77777777" w:rsidR="00493CC7" w:rsidRDefault="00DA031A">
      <w:pPr>
        <w:widowControl w:val="0"/>
        <w:numPr>
          <w:ilvl w:val="0"/>
          <w:numId w:val="6"/>
        </w:numPr>
        <w:snapToGrid w:val="0"/>
        <w:spacing w:before="120" w:after="120"/>
        <w:rPr>
          <w:lang w:eastAsia="ja-JP"/>
        </w:rPr>
      </w:pPr>
      <w:r>
        <w:rPr>
          <w:rFonts w:hint="eastAsia"/>
        </w:rPr>
        <w:t>RP-190766, New WID on 5</w:t>
      </w:r>
      <w:r>
        <w:rPr>
          <w:rFonts w:hint="eastAsia"/>
          <w:lang w:eastAsia="ko-KR"/>
        </w:rPr>
        <w:t>G V2X with NR sidelink</w:t>
      </w:r>
      <w:r>
        <w:rPr>
          <w:rFonts w:hint="eastAsia"/>
        </w:rPr>
        <w:t xml:space="preserve">, </w:t>
      </w:r>
      <w:r>
        <w:rPr>
          <w:rFonts w:eastAsia="Times New Roman" w:hint="eastAsia"/>
          <w:lang w:eastAsia="ko-KR"/>
        </w:rPr>
        <w:t>Shenzhen, China, March 18-21, 2019</w:t>
      </w:r>
      <w:r>
        <w:rPr>
          <w:rFonts w:hint="eastAsia"/>
        </w:rPr>
        <w:t>.</w:t>
      </w:r>
    </w:p>
    <w:p w14:paraId="1FC6F5E9" w14:textId="77777777" w:rsidR="00493CC7" w:rsidRDefault="00DA031A">
      <w:pPr>
        <w:widowControl w:val="0"/>
        <w:numPr>
          <w:ilvl w:val="0"/>
          <w:numId w:val="6"/>
        </w:numPr>
        <w:snapToGrid w:val="0"/>
        <w:spacing w:before="120" w:after="120"/>
      </w:pPr>
      <w:r>
        <w:rPr>
          <w:rFonts w:hint="eastAsia"/>
        </w:rPr>
        <w:t>RAN1 chairman</w:t>
      </w:r>
      <w:r>
        <w:t>’</w:t>
      </w:r>
      <w:r>
        <w:rPr>
          <w:rFonts w:hint="eastAsia"/>
        </w:rPr>
        <w:t>s notes, RAN1#95, Spokane, USA, Nov 12th-16th 2018.</w:t>
      </w:r>
    </w:p>
    <w:p w14:paraId="2ED4AA70" w14:textId="77777777" w:rsidR="00493CC7" w:rsidRDefault="00493CC7">
      <w:pPr>
        <w:spacing w:beforeLines="0" w:afterLines="0"/>
        <w:jc w:val="left"/>
      </w:pPr>
      <w:bookmarkStart w:id="10" w:name="_GoBack"/>
      <w:bookmarkEnd w:id="10"/>
    </w:p>
    <w:sectPr w:rsidR="00493CC7">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55D5C" w14:textId="77777777" w:rsidR="00061EED" w:rsidRDefault="00061EED">
      <w:pPr>
        <w:spacing w:before="120" w:after="120" w:line="240" w:lineRule="auto"/>
      </w:pPr>
      <w:r>
        <w:separator/>
      </w:r>
    </w:p>
  </w:endnote>
  <w:endnote w:type="continuationSeparator" w:id="0">
    <w:p w14:paraId="3EB6FAE0" w14:textId="77777777" w:rsidR="00061EED" w:rsidRDefault="00061EE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altName w:val="宋体"/>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9670" w14:textId="77777777" w:rsidR="0025099B" w:rsidRDefault="0025099B">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000606"/>
      <w:docPartObj>
        <w:docPartGallery w:val="Page Numbers (Bottom of Page)"/>
        <w:docPartUnique/>
      </w:docPartObj>
    </w:sdtPr>
    <w:sdtEndPr>
      <w:rPr>
        <w:noProof/>
      </w:rPr>
    </w:sdtEndPr>
    <w:sdtContent>
      <w:p w14:paraId="6F0F3DCF" w14:textId="773729FD" w:rsidR="0025099B" w:rsidRDefault="0025099B">
        <w:pPr>
          <w:pStyle w:val="Footer"/>
          <w:spacing w:before="120" w:after="120"/>
          <w:jc w:val="center"/>
        </w:pPr>
        <w:r>
          <w:fldChar w:fldCharType="begin"/>
        </w:r>
        <w:r>
          <w:instrText xml:space="preserve"> PAGE   \* MERGEFORMAT </w:instrText>
        </w:r>
        <w:r>
          <w:fldChar w:fldCharType="separate"/>
        </w:r>
        <w:r w:rsidR="005B6BF1">
          <w:rPr>
            <w:noProof/>
          </w:rPr>
          <w:t>1</w:t>
        </w:r>
        <w:r>
          <w:rPr>
            <w:noProof/>
          </w:rPr>
          <w:fldChar w:fldCharType="end"/>
        </w:r>
      </w:p>
    </w:sdtContent>
  </w:sdt>
  <w:p w14:paraId="5C6DCDC4" w14:textId="1D8AC0B2" w:rsidR="00493CC7" w:rsidRDefault="00493CC7">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2A346" w14:textId="77777777" w:rsidR="0025099B" w:rsidRDefault="0025099B">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A20B3" w14:textId="77777777" w:rsidR="00061EED" w:rsidRDefault="00061EED">
      <w:pPr>
        <w:spacing w:before="120" w:after="120" w:line="240" w:lineRule="auto"/>
      </w:pPr>
      <w:r>
        <w:separator/>
      </w:r>
    </w:p>
  </w:footnote>
  <w:footnote w:type="continuationSeparator" w:id="0">
    <w:p w14:paraId="25C6D16B" w14:textId="77777777" w:rsidR="00061EED" w:rsidRDefault="00061EED">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BD4F" w14:textId="77777777" w:rsidR="0025099B" w:rsidRDefault="0025099B">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93FAC" w14:textId="77777777" w:rsidR="0025099B" w:rsidRDefault="0025099B">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9E5CA" w14:textId="77777777" w:rsidR="0025099B" w:rsidRDefault="0025099B">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nsid w:val="23645A76"/>
    <w:multiLevelType w:val="multilevel"/>
    <w:tmpl w:val="23645A76"/>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AF5A94A"/>
    <w:multiLevelType w:val="singleLevel"/>
    <w:tmpl w:val="4AF5A94A"/>
    <w:lvl w:ilvl="0">
      <w:start w:val="1"/>
      <w:numFmt w:val="decimal"/>
      <w:pStyle w:val="YJ-Observation"/>
      <w:lvlText w:val="Oberservation %1:"/>
      <w:lvlJc w:val="left"/>
      <w:pPr>
        <w:tabs>
          <w:tab w:val="left" w:pos="0"/>
        </w:tabs>
        <w:ind w:left="0" w:firstLine="0"/>
      </w:pPr>
      <w:rPr>
        <w:rFonts w:ascii="Times New Roman" w:eastAsia="SimSun" w:hAnsi="Times New Roman" w:cs="Times New Roman" w:hint="default"/>
        <w:b/>
        <w:bCs/>
        <w:i/>
        <w:iCs/>
      </w:rPr>
    </w:lvl>
  </w:abstractNum>
  <w:abstractNum w:abstractNumId="5">
    <w:nsid w:val="501E63AB"/>
    <w:multiLevelType w:val="multilevel"/>
    <w:tmpl w:val="501E6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EED"/>
    <w:rsid w:val="00172A27"/>
    <w:rsid w:val="0025099B"/>
    <w:rsid w:val="002E44DE"/>
    <w:rsid w:val="003432B9"/>
    <w:rsid w:val="00467342"/>
    <w:rsid w:val="00481258"/>
    <w:rsid w:val="00493CC7"/>
    <w:rsid w:val="004C0F95"/>
    <w:rsid w:val="0053716F"/>
    <w:rsid w:val="00592112"/>
    <w:rsid w:val="005B6BF1"/>
    <w:rsid w:val="00832A56"/>
    <w:rsid w:val="00880268"/>
    <w:rsid w:val="00884429"/>
    <w:rsid w:val="009038B7"/>
    <w:rsid w:val="00AE59D0"/>
    <w:rsid w:val="00C97FE9"/>
    <w:rsid w:val="00DA031A"/>
    <w:rsid w:val="00E12541"/>
    <w:rsid w:val="00ED5115"/>
    <w:rsid w:val="013613D5"/>
    <w:rsid w:val="019F4657"/>
    <w:rsid w:val="01A75945"/>
    <w:rsid w:val="024D6B6A"/>
    <w:rsid w:val="024F3975"/>
    <w:rsid w:val="029B04E7"/>
    <w:rsid w:val="02AB48FC"/>
    <w:rsid w:val="02B07B13"/>
    <w:rsid w:val="02DB1CA4"/>
    <w:rsid w:val="02E91DC3"/>
    <w:rsid w:val="030556AB"/>
    <w:rsid w:val="031072F0"/>
    <w:rsid w:val="032109D5"/>
    <w:rsid w:val="032C28EC"/>
    <w:rsid w:val="033474D6"/>
    <w:rsid w:val="034346C7"/>
    <w:rsid w:val="0356559D"/>
    <w:rsid w:val="03700E79"/>
    <w:rsid w:val="03816360"/>
    <w:rsid w:val="039014FE"/>
    <w:rsid w:val="03C03D98"/>
    <w:rsid w:val="03CB2A49"/>
    <w:rsid w:val="03D26DBF"/>
    <w:rsid w:val="03ED7227"/>
    <w:rsid w:val="04282BC2"/>
    <w:rsid w:val="046947F6"/>
    <w:rsid w:val="04770B81"/>
    <w:rsid w:val="047F3FC7"/>
    <w:rsid w:val="04A1204E"/>
    <w:rsid w:val="04BD594C"/>
    <w:rsid w:val="04C161CB"/>
    <w:rsid w:val="04CE2F63"/>
    <w:rsid w:val="04D20D77"/>
    <w:rsid w:val="04E70C3E"/>
    <w:rsid w:val="04EB39D0"/>
    <w:rsid w:val="052E1D63"/>
    <w:rsid w:val="05465680"/>
    <w:rsid w:val="05553271"/>
    <w:rsid w:val="05BE2D1D"/>
    <w:rsid w:val="05CC1D1B"/>
    <w:rsid w:val="05D655B7"/>
    <w:rsid w:val="05D9781B"/>
    <w:rsid w:val="05E078B3"/>
    <w:rsid w:val="05E15CB9"/>
    <w:rsid w:val="060D487D"/>
    <w:rsid w:val="06196CE9"/>
    <w:rsid w:val="062B5D29"/>
    <w:rsid w:val="063F3BC7"/>
    <w:rsid w:val="06514139"/>
    <w:rsid w:val="06667CF6"/>
    <w:rsid w:val="068732CA"/>
    <w:rsid w:val="06AA577D"/>
    <w:rsid w:val="06B25706"/>
    <w:rsid w:val="074E39B1"/>
    <w:rsid w:val="0762110B"/>
    <w:rsid w:val="07907586"/>
    <w:rsid w:val="07A17A0E"/>
    <w:rsid w:val="07C710F3"/>
    <w:rsid w:val="07C80BFF"/>
    <w:rsid w:val="07CC0172"/>
    <w:rsid w:val="07D11321"/>
    <w:rsid w:val="07D24D5D"/>
    <w:rsid w:val="08017129"/>
    <w:rsid w:val="081B35D8"/>
    <w:rsid w:val="081B743E"/>
    <w:rsid w:val="083B44C7"/>
    <w:rsid w:val="08514E7D"/>
    <w:rsid w:val="08A07BF5"/>
    <w:rsid w:val="099940C5"/>
    <w:rsid w:val="09B95682"/>
    <w:rsid w:val="09D35097"/>
    <w:rsid w:val="09F1665F"/>
    <w:rsid w:val="0A0F7B55"/>
    <w:rsid w:val="0A1250A7"/>
    <w:rsid w:val="0A1F3494"/>
    <w:rsid w:val="0A265976"/>
    <w:rsid w:val="0A2B02B2"/>
    <w:rsid w:val="0A3323F6"/>
    <w:rsid w:val="0A351A7E"/>
    <w:rsid w:val="0A387F85"/>
    <w:rsid w:val="0A62091A"/>
    <w:rsid w:val="0AA874BF"/>
    <w:rsid w:val="0AD824E1"/>
    <w:rsid w:val="0B266106"/>
    <w:rsid w:val="0B6975D8"/>
    <w:rsid w:val="0B7D039C"/>
    <w:rsid w:val="0B905C11"/>
    <w:rsid w:val="0B956F80"/>
    <w:rsid w:val="0B9E71DF"/>
    <w:rsid w:val="0BAB185E"/>
    <w:rsid w:val="0BD736AC"/>
    <w:rsid w:val="0BE46BA9"/>
    <w:rsid w:val="0C3E0220"/>
    <w:rsid w:val="0C4C1B72"/>
    <w:rsid w:val="0C5766DB"/>
    <w:rsid w:val="0C5965D7"/>
    <w:rsid w:val="0C9503BA"/>
    <w:rsid w:val="0CF64C7D"/>
    <w:rsid w:val="0D0E60CA"/>
    <w:rsid w:val="0D143FB3"/>
    <w:rsid w:val="0D1F73D5"/>
    <w:rsid w:val="0D282BB1"/>
    <w:rsid w:val="0DC21530"/>
    <w:rsid w:val="0DE50E85"/>
    <w:rsid w:val="0DEB312F"/>
    <w:rsid w:val="0DF47DF0"/>
    <w:rsid w:val="0E38060C"/>
    <w:rsid w:val="0E5C17CD"/>
    <w:rsid w:val="0E6375F9"/>
    <w:rsid w:val="0E6A71A4"/>
    <w:rsid w:val="0EF0074C"/>
    <w:rsid w:val="0F1B08E3"/>
    <w:rsid w:val="0F1D6FED"/>
    <w:rsid w:val="0F5870FB"/>
    <w:rsid w:val="0F627258"/>
    <w:rsid w:val="0F686F5D"/>
    <w:rsid w:val="0F841586"/>
    <w:rsid w:val="0FA671AE"/>
    <w:rsid w:val="0FC554D8"/>
    <w:rsid w:val="0FDE0323"/>
    <w:rsid w:val="10004BF7"/>
    <w:rsid w:val="10063278"/>
    <w:rsid w:val="10156994"/>
    <w:rsid w:val="105A079A"/>
    <w:rsid w:val="10AD5317"/>
    <w:rsid w:val="11100F00"/>
    <w:rsid w:val="11117D24"/>
    <w:rsid w:val="11313010"/>
    <w:rsid w:val="11342A96"/>
    <w:rsid w:val="113C1932"/>
    <w:rsid w:val="1187510E"/>
    <w:rsid w:val="11BE41E2"/>
    <w:rsid w:val="11D11A4E"/>
    <w:rsid w:val="11D96D7D"/>
    <w:rsid w:val="11DF59F0"/>
    <w:rsid w:val="11E87F63"/>
    <w:rsid w:val="12007168"/>
    <w:rsid w:val="1215726E"/>
    <w:rsid w:val="122F5129"/>
    <w:rsid w:val="12343BC2"/>
    <w:rsid w:val="12355045"/>
    <w:rsid w:val="124310EA"/>
    <w:rsid w:val="127C6691"/>
    <w:rsid w:val="12963883"/>
    <w:rsid w:val="12997498"/>
    <w:rsid w:val="12B71640"/>
    <w:rsid w:val="12C8631D"/>
    <w:rsid w:val="12D43632"/>
    <w:rsid w:val="13141946"/>
    <w:rsid w:val="1341340C"/>
    <w:rsid w:val="13594930"/>
    <w:rsid w:val="138B4976"/>
    <w:rsid w:val="139D4704"/>
    <w:rsid w:val="13E647DE"/>
    <w:rsid w:val="13F05A29"/>
    <w:rsid w:val="13F57549"/>
    <w:rsid w:val="14393229"/>
    <w:rsid w:val="145B5EAD"/>
    <w:rsid w:val="14943324"/>
    <w:rsid w:val="14CD7632"/>
    <w:rsid w:val="14DA3DA1"/>
    <w:rsid w:val="155454C0"/>
    <w:rsid w:val="1555726C"/>
    <w:rsid w:val="155A4409"/>
    <w:rsid w:val="15787126"/>
    <w:rsid w:val="158132C9"/>
    <w:rsid w:val="15CA2FD2"/>
    <w:rsid w:val="15D357F6"/>
    <w:rsid w:val="161F0FF1"/>
    <w:rsid w:val="16274DD6"/>
    <w:rsid w:val="164C6B55"/>
    <w:rsid w:val="1668568F"/>
    <w:rsid w:val="167657AD"/>
    <w:rsid w:val="16956A03"/>
    <w:rsid w:val="16ED05D3"/>
    <w:rsid w:val="16FD0BCE"/>
    <w:rsid w:val="17576C93"/>
    <w:rsid w:val="178A141E"/>
    <w:rsid w:val="17955A6D"/>
    <w:rsid w:val="17D07C21"/>
    <w:rsid w:val="17E608D5"/>
    <w:rsid w:val="18050CB1"/>
    <w:rsid w:val="18292AAA"/>
    <w:rsid w:val="184163AF"/>
    <w:rsid w:val="18AC5FE6"/>
    <w:rsid w:val="18BB0F8D"/>
    <w:rsid w:val="18F90061"/>
    <w:rsid w:val="191A3A7F"/>
    <w:rsid w:val="19613306"/>
    <w:rsid w:val="196A43AA"/>
    <w:rsid w:val="19A52B08"/>
    <w:rsid w:val="19AE53BE"/>
    <w:rsid w:val="19DD4C1E"/>
    <w:rsid w:val="19F10A3C"/>
    <w:rsid w:val="1A054259"/>
    <w:rsid w:val="1A241CF7"/>
    <w:rsid w:val="1A3B65FF"/>
    <w:rsid w:val="1A4406B9"/>
    <w:rsid w:val="1A4C0CDA"/>
    <w:rsid w:val="1A6E7153"/>
    <w:rsid w:val="1A7B1059"/>
    <w:rsid w:val="1A8F1DD4"/>
    <w:rsid w:val="1AF0191A"/>
    <w:rsid w:val="1AF84357"/>
    <w:rsid w:val="1B012D6F"/>
    <w:rsid w:val="1B743E54"/>
    <w:rsid w:val="1B9662C5"/>
    <w:rsid w:val="1B980C7A"/>
    <w:rsid w:val="1BA87F6B"/>
    <w:rsid w:val="1BB40281"/>
    <w:rsid w:val="1BC82EE9"/>
    <w:rsid w:val="1BCE7F8B"/>
    <w:rsid w:val="1BD50C29"/>
    <w:rsid w:val="1BF8571D"/>
    <w:rsid w:val="1C132CB9"/>
    <w:rsid w:val="1C5A29E2"/>
    <w:rsid w:val="1C6724EE"/>
    <w:rsid w:val="1C8D176C"/>
    <w:rsid w:val="1C923F32"/>
    <w:rsid w:val="1CBA02E1"/>
    <w:rsid w:val="1CBD238C"/>
    <w:rsid w:val="1D094C78"/>
    <w:rsid w:val="1D146319"/>
    <w:rsid w:val="1D1B520E"/>
    <w:rsid w:val="1D8E133B"/>
    <w:rsid w:val="1DB00953"/>
    <w:rsid w:val="1DED2B5E"/>
    <w:rsid w:val="1DFF68BE"/>
    <w:rsid w:val="1E107109"/>
    <w:rsid w:val="1E355ACC"/>
    <w:rsid w:val="1E5D2DF7"/>
    <w:rsid w:val="1E9B7E91"/>
    <w:rsid w:val="1E9D6342"/>
    <w:rsid w:val="1EA907A9"/>
    <w:rsid w:val="1F0E1D79"/>
    <w:rsid w:val="1F28765A"/>
    <w:rsid w:val="1F2A0154"/>
    <w:rsid w:val="1F743CE3"/>
    <w:rsid w:val="1F940B77"/>
    <w:rsid w:val="1F9F0331"/>
    <w:rsid w:val="1FA62AE3"/>
    <w:rsid w:val="1FBC1C6D"/>
    <w:rsid w:val="1FE962D9"/>
    <w:rsid w:val="201E19FB"/>
    <w:rsid w:val="201E4FED"/>
    <w:rsid w:val="20594015"/>
    <w:rsid w:val="20A60C8F"/>
    <w:rsid w:val="20B14DD7"/>
    <w:rsid w:val="21037CAD"/>
    <w:rsid w:val="21340509"/>
    <w:rsid w:val="21437135"/>
    <w:rsid w:val="216928A9"/>
    <w:rsid w:val="21722BE3"/>
    <w:rsid w:val="219373AF"/>
    <w:rsid w:val="219E7C04"/>
    <w:rsid w:val="21A22048"/>
    <w:rsid w:val="21CB5768"/>
    <w:rsid w:val="21D84D00"/>
    <w:rsid w:val="21F75E45"/>
    <w:rsid w:val="220A6E6A"/>
    <w:rsid w:val="22504FAA"/>
    <w:rsid w:val="226A00A5"/>
    <w:rsid w:val="22743E86"/>
    <w:rsid w:val="228E3433"/>
    <w:rsid w:val="22951F67"/>
    <w:rsid w:val="22A3007E"/>
    <w:rsid w:val="22A31C8D"/>
    <w:rsid w:val="22D21BE0"/>
    <w:rsid w:val="22D67B89"/>
    <w:rsid w:val="22EC5DE3"/>
    <w:rsid w:val="22F268AD"/>
    <w:rsid w:val="232F36E6"/>
    <w:rsid w:val="23336031"/>
    <w:rsid w:val="23510312"/>
    <w:rsid w:val="238060F4"/>
    <w:rsid w:val="238E75F1"/>
    <w:rsid w:val="23A561EB"/>
    <w:rsid w:val="23AD0A63"/>
    <w:rsid w:val="23C94DD9"/>
    <w:rsid w:val="23CC2554"/>
    <w:rsid w:val="23E26D30"/>
    <w:rsid w:val="23F34444"/>
    <w:rsid w:val="24012CA3"/>
    <w:rsid w:val="24092525"/>
    <w:rsid w:val="243A1F1F"/>
    <w:rsid w:val="243F6355"/>
    <w:rsid w:val="249B683B"/>
    <w:rsid w:val="24BD03E3"/>
    <w:rsid w:val="2511705E"/>
    <w:rsid w:val="25134332"/>
    <w:rsid w:val="25250AB6"/>
    <w:rsid w:val="25436C9A"/>
    <w:rsid w:val="257A271D"/>
    <w:rsid w:val="257E0921"/>
    <w:rsid w:val="25930195"/>
    <w:rsid w:val="259A1FC3"/>
    <w:rsid w:val="25A54FB4"/>
    <w:rsid w:val="25AF0BC2"/>
    <w:rsid w:val="25C52BCF"/>
    <w:rsid w:val="25CC1E0F"/>
    <w:rsid w:val="261426D2"/>
    <w:rsid w:val="263543D8"/>
    <w:rsid w:val="2657657E"/>
    <w:rsid w:val="26792165"/>
    <w:rsid w:val="26AD2EE2"/>
    <w:rsid w:val="26E25094"/>
    <w:rsid w:val="26EF264A"/>
    <w:rsid w:val="26F24D07"/>
    <w:rsid w:val="271D296B"/>
    <w:rsid w:val="27506060"/>
    <w:rsid w:val="27544182"/>
    <w:rsid w:val="277E319B"/>
    <w:rsid w:val="27822BB5"/>
    <w:rsid w:val="27903493"/>
    <w:rsid w:val="279A4B9A"/>
    <w:rsid w:val="27BC6339"/>
    <w:rsid w:val="27D13206"/>
    <w:rsid w:val="280E7CB8"/>
    <w:rsid w:val="28525301"/>
    <w:rsid w:val="28720FE2"/>
    <w:rsid w:val="28796C92"/>
    <w:rsid w:val="28947A8B"/>
    <w:rsid w:val="28AF097A"/>
    <w:rsid w:val="28B37032"/>
    <w:rsid w:val="28ED49D2"/>
    <w:rsid w:val="28FC4E15"/>
    <w:rsid w:val="29055E41"/>
    <w:rsid w:val="29157A3A"/>
    <w:rsid w:val="291A399E"/>
    <w:rsid w:val="292C1ED1"/>
    <w:rsid w:val="294410D5"/>
    <w:rsid w:val="294F3628"/>
    <w:rsid w:val="29B84497"/>
    <w:rsid w:val="29C43AD4"/>
    <w:rsid w:val="29F5566A"/>
    <w:rsid w:val="29F701D1"/>
    <w:rsid w:val="29FA7F26"/>
    <w:rsid w:val="2A1A17DD"/>
    <w:rsid w:val="2A606FFE"/>
    <w:rsid w:val="2A6D38E4"/>
    <w:rsid w:val="2A797303"/>
    <w:rsid w:val="2A896153"/>
    <w:rsid w:val="2A8C169F"/>
    <w:rsid w:val="2A8C7068"/>
    <w:rsid w:val="2A9C2AA3"/>
    <w:rsid w:val="2AAA5F41"/>
    <w:rsid w:val="2AB75095"/>
    <w:rsid w:val="2ABF54E6"/>
    <w:rsid w:val="2ACD3DCC"/>
    <w:rsid w:val="2B0C369F"/>
    <w:rsid w:val="2B0D7998"/>
    <w:rsid w:val="2B156E46"/>
    <w:rsid w:val="2B315546"/>
    <w:rsid w:val="2B800216"/>
    <w:rsid w:val="2BA75D2A"/>
    <w:rsid w:val="2BAE3814"/>
    <w:rsid w:val="2BE90B6A"/>
    <w:rsid w:val="2C54037C"/>
    <w:rsid w:val="2C6A5800"/>
    <w:rsid w:val="2C856F0E"/>
    <w:rsid w:val="2C9C0DC6"/>
    <w:rsid w:val="2CC10222"/>
    <w:rsid w:val="2D562E83"/>
    <w:rsid w:val="2D612484"/>
    <w:rsid w:val="2D8E746F"/>
    <w:rsid w:val="2DB1748A"/>
    <w:rsid w:val="2DC13ACD"/>
    <w:rsid w:val="2DD127A0"/>
    <w:rsid w:val="2E3D23CF"/>
    <w:rsid w:val="2E6F3752"/>
    <w:rsid w:val="2E7D6774"/>
    <w:rsid w:val="2EA160C4"/>
    <w:rsid w:val="2EAA291D"/>
    <w:rsid w:val="2EE242DE"/>
    <w:rsid w:val="2F84126B"/>
    <w:rsid w:val="2F9B12BE"/>
    <w:rsid w:val="2FB457B4"/>
    <w:rsid w:val="2FC73667"/>
    <w:rsid w:val="30377243"/>
    <w:rsid w:val="305820B1"/>
    <w:rsid w:val="30726B63"/>
    <w:rsid w:val="30813FC0"/>
    <w:rsid w:val="30962F3E"/>
    <w:rsid w:val="30B02A61"/>
    <w:rsid w:val="30C91D4F"/>
    <w:rsid w:val="30C9714B"/>
    <w:rsid w:val="30DF5FC2"/>
    <w:rsid w:val="30E02FEA"/>
    <w:rsid w:val="314B539C"/>
    <w:rsid w:val="316F0C8F"/>
    <w:rsid w:val="31743CEF"/>
    <w:rsid w:val="317D47D6"/>
    <w:rsid w:val="31814BDE"/>
    <w:rsid w:val="319C38EB"/>
    <w:rsid w:val="31B42BD1"/>
    <w:rsid w:val="32241CEC"/>
    <w:rsid w:val="322B603A"/>
    <w:rsid w:val="326F7ED8"/>
    <w:rsid w:val="32764500"/>
    <w:rsid w:val="32C21D68"/>
    <w:rsid w:val="32EF0C50"/>
    <w:rsid w:val="337A2336"/>
    <w:rsid w:val="33B54E80"/>
    <w:rsid w:val="33B64885"/>
    <w:rsid w:val="33C64929"/>
    <w:rsid w:val="33C935E3"/>
    <w:rsid w:val="33CB2661"/>
    <w:rsid w:val="33CE382B"/>
    <w:rsid w:val="33D30029"/>
    <w:rsid w:val="33D75EAE"/>
    <w:rsid w:val="33FC4E2D"/>
    <w:rsid w:val="347854C2"/>
    <w:rsid w:val="34833A41"/>
    <w:rsid w:val="348C20B1"/>
    <w:rsid w:val="349E63C0"/>
    <w:rsid w:val="34BB51EB"/>
    <w:rsid w:val="34EC1755"/>
    <w:rsid w:val="3531482F"/>
    <w:rsid w:val="354E37CC"/>
    <w:rsid w:val="35566998"/>
    <w:rsid w:val="355732CF"/>
    <w:rsid w:val="355A7087"/>
    <w:rsid w:val="355D7B46"/>
    <w:rsid w:val="35744994"/>
    <w:rsid w:val="357A1726"/>
    <w:rsid w:val="3592766A"/>
    <w:rsid w:val="359479ED"/>
    <w:rsid w:val="35E34975"/>
    <w:rsid w:val="35EC391B"/>
    <w:rsid w:val="35F85919"/>
    <w:rsid w:val="360B2AE2"/>
    <w:rsid w:val="361F3323"/>
    <w:rsid w:val="36254D0D"/>
    <w:rsid w:val="36375AAC"/>
    <w:rsid w:val="365F2683"/>
    <w:rsid w:val="3661754C"/>
    <w:rsid w:val="367F1263"/>
    <w:rsid w:val="36B56104"/>
    <w:rsid w:val="36C1426F"/>
    <w:rsid w:val="36DC5FE0"/>
    <w:rsid w:val="36E74ECA"/>
    <w:rsid w:val="36E969FF"/>
    <w:rsid w:val="36EA3D53"/>
    <w:rsid w:val="370C54A9"/>
    <w:rsid w:val="371835F3"/>
    <w:rsid w:val="372E18AB"/>
    <w:rsid w:val="3765101D"/>
    <w:rsid w:val="37661E28"/>
    <w:rsid w:val="37777B38"/>
    <w:rsid w:val="37812F5E"/>
    <w:rsid w:val="3784394E"/>
    <w:rsid w:val="37943554"/>
    <w:rsid w:val="37D51529"/>
    <w:rsid w:val="382D6394"/>
    <w:rsid w:val="385B145F"/>
    <w:rsid w:val="38B127A5"/>
    <w:rsid w:val="38BF1D9B"/>
    <w:rsid w:val="38DE7E7B"/>
    <w:rsid w:val="38E606D6"/>
    <w:rsid w:val="38F12BF3"/>
    <w:rsid w:val="38F72D18"/>
    <w:rsid w:val="39740F64"/>
    <w:rsid w:val="397B325A"/>
    <w:rsid w:val="39806B83"/>
    <w:rsid w:val="399A7BF7"/>
    <w:rsid w:val="3A33330B"/>
    <w:rsid w:val="3A4325BC"/>
    <w:rsid w:val="3A9772DE"/>
    <w:rsid w:val="3A9D0226"/>
    <w:rsid w:val="3AC050BE"/>
    <w:rsid w:val="3ACB5746"/>
    <w:rsid w:val="3AEC1529"/>
    <w:rsid w:val="3B2A53DD"/>
    <w:rsid w:val="3B6721DA"/>
    <w:rsid w:val="3B7F11CF"/>
    <w:rsid w:val="3B8204AC"/>
    <w:rsid w:val="3C0056C7"/>
    <w:rsid w:val="3C2730B3"/>
    <w:rsid w:val="3C594068"/>
    <w:rsid w:val="3C617138"/>
    <w:rsid w:val="3C6C1145"/>
    <w:rsid w:val="3CC66AAF"/>
    <w:rsid w:val="3CDC4297"/>
    <w:rsid w:val="3CE926AD"/>
    <w:rsid w:val="3CFD6A98"/>
    <w:rsid w:val="3D083D70"/>
    <w:rsid w:val="3D804C7F"/>
    <w:rsid w:val="3D9A227E"/>
    <w:rsid w:val="3DA3346D"/>
    <w:rsid w:val="3DBE6C48"/>
    <w:rsid w:val="3DE50529"/>
    <w:rsid w:val="3E1A45B8"/>
    <w:rsid w:val="3E486EEE"/>
    <w:rsid w:val="3E573590"/>
    <w:rsid w:val="3E873B44"/>
    <w:rsid w:val="3EF96E5D"/>
    <w:rsid w:val="3F2D0306"/>
    <w:rsid w:val="3F6F2DE9"/>
    <w:rsid w:val="3F945988"/>
    <w:rsid w:val="3F98162F"/>
    <w:rsid w:val="3FB15164"/>
    <w:rsid w:val="3FC956FF"/>
    <w:rsid w:val="3FF6222F"/>
    <w:rsid w:val="404125D5"/>
    <w:rsid w:val="404915A3"/>
    <w:rsid w:val="408B44BE"/>
    <w:rsid w:val="4091549F"/>
    <w:rsid w:val="40C15057"/>
    <w:rsid w:val="418259C6"/>
    <w:rsid w:val="41A01DE7"/>
    <w:rsid w:val="41C4745D"/>
    <w:rsid w:val="41D6303F"/>
    <w:rsid w:val="41D90584"/>
    <w:rsid w:val="41F466FD"/>
    <w:rsid w:val="422E53C7"/>
    <w:rsid w:val="42415757"/>
    <w:rsid w:val="4273621B"/>
    <w:rsid w:val="4285552E"/>
    <w:rsid w:val="428573BF"/>
    <w:rsid w:val="429A2530"/>
    <w:rsid w:val="42EF3733"/>
    <w:rsid w:val="42FD1C1A"/>
    <w:rsid w:val="434E78BC"/>
    <w:rsid w:val="4366122B"/>
    <w:rsid w:val="437617A1"/>
    <w:rsid w:val="43860079"/>
    <w:rsid w:val="4392601F"/>
    <w:rsid w:val="43964008"/>
    <w:rsid w:val="43DA43CA"/>
    <w:rsid w:val="440D5045"/>
    <w:rsid w:val="44360962"/>
    <w:rsid w:val="44394BDC"/>
    <w:rsid w:val="444C0026"/>
    <w:rsid w:val="444D207D"/>
    <w:rsid w:val="44534F79"/>
    <w:rsid w:val="44747444"/>
    <w:rsid w:val="4485075C"/>
    <w:rsid w:val="44876737"/>
    <w:rsid w:val="448F433C"/>
    <w:rsid w:val="44CA59A2"/>
    <w:rsid w:val="44EC2968"/>
    <w:rsid w:val="44FE6C3D"/>
    <w:rsid w:val="45095D9D"/>
    <w:rsid w:val="45134CC0"/>
    <w:rsid w:val="451A4E4F"/>
    <w:rsid w:val="45212DAF"/>
    <w:rsid w:val="45484BD3"/>
    <w:rsid w:val="4581771A"/>
    <w:rsid w:val="45BC1692"/>
    <w:rsid w:val="45C2385E"/>
    <w:rsid w:val="45D47B21"/>
    <w:rsid w:val="460C5979"/>
    <w:rsid w:val="461F5D60"/>
    <w:rsid w:val="46231CE3"/>
    <w:rsid w:val="46304B33"/>
    <w:rsid w:val="46505E0A"/>
    <w:rsid w:val="465E50BC"/>
    <w:rsid w:val="46B42EA6"/>
    <w:rsid w:val="46EC48CB"/>
    <w:rsid w:val="46EE233C"/>
    <w:rsid w:val="46F6069F"/>
    <w:rsid w:val="4741335D"/>
    <w:rsid w:val="47C01792"/>
    <w:rsid w:val="47D67C0C"/>
    <w:rsid w:val="47EB5B43"/>
    <w:rsid w:val="47ED62FB"/>
    <w:rsid w:val="47FE391A"/>
    <w:rsid w:val="4807219E"/>
    <w:rsid w:val="481D04D3"/>
    <w:rsid w:val="481E2AC2"/>
    <w:rsid w:val="481F06CF"/>
    <w:rsid w:val="48486BD1"/>
    <w:rsid w:val="48526008"/>
    <w:rsid w:val="48541CEF"/>
    <w:rsid w:val="48803556"/>
    <w:rsid w:val="48BC04B7"/>
    <w:rsid w:val="48F447E2"/>
    <w:rsid w:val="48F66463"/>
    <w:rsid w:val="4901717C"/>
    <w:rsid w:val="4911360D"/>
    <w:rsid w:val="49511E00"/>
    <w:rsid w:val="49815B0E"/>
    <w:rsid w:val="49916C76"/>
    <w:rsid w:val="49AF2E9F"/>
    <w:rsid w:val="4A16618B"/>
    <w:rsid w:val="4A1A4B3E"/>
    <w:rsid w:val="4A300635"/>
    <w:rsid w:val="4A7D3B1B"/>
    <w:rsid w:val="4AAF127D"/>
    <w:rsid w:val="4AC31003"/>
    <w:rsid w:val="4AC37D5E"/>
    <w:rsid w:val="4AE93159"/>
    <w:rsid w:val="4AF840BE"/>
    <w:rsid w:val="4B1527E7"/>
    <w:rsid w:val="4B2C2236"/>
    <w:rsid w:val="4B424198"/>
    <w:rsid w:val="4B8E51D4"/>
    <w:rsid w:val="4B96151B"/>
    <w:rsid w:val="4BB3772A"/>
    <w:rsid w:val="4BB42629"/>
    <w:rsid w:val="4BC81F48"/>
    <w:rsid w:val="4C2E5646"/>
    <w:rsid w:val="4C3D7CF4"/>
    <w:rsid w:val="4C4002F4"/>
    <w:rsid w:val="4CAD4386"/>
    <w:rsid w:val="4D1A6C8A"/>
    <w:rsid w:val="4D4B7552"/>
    <w:rsid w:val="4D4B7BBF"/>
    <w:rsid w:val="4D5360B3"/>
    <w:rsid w:val="4D663188"/>
    <w:rsid w:val="4D842C9F"/>
    <w:rsid w:val="4DC87F12"/>
    <w:rsid w:val="4E252276"/>
    <w:rsid w:val="4E27683A"/>
    <w:rsid w:val="4E49509B"/>
    <w:rsid w:val="4E945456"/>
    <w:rsid w:val="4EC85111"/>
    <w:rsid w:val="4EE8609A"/>
    <w:rsid w:val="4F2F19F0"/>
    <w:rsid w:val="4F6262C5"/>
    <w:rsid w:val="4F77457D"/>
    <w:rsid w:val="4F7B3FC6"/>
    <w:rsid w:val="4FB3450B"/>
    <w:rsid w:val="508B3D4A"/>
    <w:rsid w:val="50A63CC4"/>
    <w:rsid w:val="50BA2A02"/>
    <w:rsid w:val="50C352D8"/>
    <w:rsid w:val="50D44696"/>
    <w:rsid w:val="50E11550"/>
    <w:rsid w:val="50EE7A9D"/>
    <w:rsid w:val="50FF1D2A"/>
    <w:rsid w:val="51037D0C"/>
    <w:rsid w:val="51867298"/>
    <w:rsid w:val="519E1DFB"/>
    <w:rsid w:val="51BC39F1"/>
    <w:rsid w:val="51C23D28"/>
    <w:rsid w:val="51DD6C91"/>
    <w:rsid w:val="51E16819"/>
    <w:rsid w:val="51E206DB"/>
    <w:rsid w:val="526D5ECB"/>
    <w:rsid w:val="527F4E41"/>
    <w:rsid w:val="52834778"/>
    <w:rsid w:val="5294728F"/>
    <w:rsid w:val="529D653B"/>
    <w:rsid w:val="52A332A3"/>
    <w:rsid w:val="52C816C5"/>
    <w:rsid w:val="52D876E1"/>
    <w:rsid w:val="53282EDC"/>
    <w:rsid w:val="53613846"/>
    <w:rsid w:val="53763D4D"/>
    <w:rsid w:val="537D3DC2"/>
    <w:rsid w:val="537F3CC3"/>
    <w:rsid w:val="53DB3477"/>
    <w:rsid w:val="53F10C8D"/>
    <w:rsid w:val="542F32B0"/>
    <w:rsid w:val="546C2847"/>
    <w:rsid w:val="54B743DF"/>
    <w:rsid w:val="54C55E19"/>
    <w:rsid w:val="54C80134"/>
    <w:rsid w:val="54C83F80"/>
    <w:rsid w:val="54E965C0"/>
    <w:rsid w:val="54FC544D"/>
    <w:rsid w:val="55006C32"/>
    <w:rsid w:val="55092BB2"/>
    <w:rsid w:val="55676328"/>
    <w:rsid w:val="55E77CAD"/>
    <w:rsid w:val="563A776A"/>
    <w:rsid w:val="563B4991"/>
    <w:rsid w:val="5693315F"/>
    <w:rsid w:val="573D4A4D"/>
    <w:rsid w:val="57805B24"/>
    <w:rsid w:val="579B086D"/>
    <w:rsid w:val="57E43F03"/>
    <w:rsid w:val="58441E54"/>
    <w:rsid w:val="58500F22"/>
    <w:rsid w:val="58E4211D"/>
    <w:rsid w:val="58EE59AF"/>
    <w:rsid w:val="58FD739A"/>
    <w:rsid w:val="5912630B"/>
    <w:rsid w:val="59324F8C"/>
    <w:rsid w:val="59454659"/>
    <w:rsid w:val="5978333A"/>
    <w:rsid w:val="5996228C"/>
    <w:rsid w:val="59B46FCF"/>
    <w:rsid w:val="5A59760D"/>
    <w:rsid w:val="5A797CBF"/>
    <w:rsid w:val="5B0D39EE"/>
    <w:rsid w:val="5B176807"/>
    <w:rsid w:val="5B314F53"/>
    <w:rsid w:val="5B466CFD"/>
    <w:rsid w:val="5BA82FED"/>
    <w:rsid w:val="5BE205AE"/>
    <w:rsid w:val="5BF33390"/>
    <w:rsid w:val="5C0D7AB4"/>
    <w:rsid w:val="5C173073"/>
    <w:rsid w:val="5C95410F"/>
    <w:rsid w:val="5C9A750A"/>
    <w:rsid w:val="5CC44457"/>
    <w:rsid w:val="5CC85A6B"/>
    <w:rsid w:val="5D647A07"/>
    <w:rsid w:val="5DA17A2B"/>
    <w:rsid w:val="5DEB25AA"/>
    <w:rsid w:val="5DF431A9"/>
    <w:rsid w:val="5DFD51DB"/>
    <w:rsid w:val="5E226B5D"/>
    <w:rsid w:val="5E441DD9"/>
    <w:rsid w:val="5E68397C"/>
    <w:rsid w:val="5E6B1FDF"/>
    <w:rsid w:val="5E6D0B68"/>
    <w:rsid w:val="5E7E275E"/>
    <w:rsid w:val="5E81682F"/>
    <w:rsid w:val="5EAF1FD4"/>
    <w:rsid w:val="5EDD2134"/>
    <w:rsid w:val="5EE00E7C"/>
    <w:rsid w:val="5EEA7357"/>
    <w:rsid w:val="5F3D1A8D"/>
    <w:rsid w:val="5F747A85"/>
    <w:rsid w:val="5F855383"/>
    <w:rsid w:val="5F957927"/>
    <w:rsid w:val="5F991597"/>
    <w:rsid w:val="5FB13AFE"/>
    <w:rsid w:val="5FBD008B"/>
    <w:rsid w:val="5FC721D9"/>
    <w:rsid w:val="5FEA26F3"/>
    <w:rsid w:val="601B7F9C"/>
    <w:rsid w:val="603B3D40"/>
    <w:rsid w:val="607C3753"/>
    <w:rsid w:val="60817559"/>
    <w:rsid w:val="60940BF0"/>
    <w:rsid w:val="60B07005"/>
    <w:rsid w:val="60C30855"/>
    <w:rsid w:val="60C908AC"/>
    <w:rsid w:val="60D678D1"/>
    <w:rsid w:val="60DA3296"/>
    <w:rsid w:val="60DB6B3E"/>
    <w:rsid w:val="60DC3990"/>
    <w:rsid w:val="610931D6"/>
    <w:rsid w:val="611D488E"/>
    <w:rsid w:val="612F3C00"/>
    <w:rsid w:val="61421EFD"/>
    <w:rsid w:val="615010E6"/>
    <w:rsid w:val="61516FB5"/>
    <w:rsid w:val="615C5041"/>
    <w:rsid w:val="61A8268C"/>
    <w:rsid w:val="61B20FF7"/>
    <w:rsid w:val="61CC537B"/>
    <w:rsid w:val="61CD5181"/>
    <w:rsid w:val="61DE1773"/>
    <w:rsid w:val="61F41AAF"/>
    <w:rsid w:val="61F9778D"/>
    <w:rsid w:val="621536B2"/>
    <w:rsid w:val="622A63CB"/>
    <w:rsid w:val="62531112"/>
    <w:rsid w:val="625B008A"/>
    <w:rsid w:val="625E4F47"/>
    <w:rsid w:val="62636D6F"/>
    <w:rsid w:val="626455B8"/>
    <w:rsid w:val="6276549F"/>
    <w:rsid w:val="629738E9"/>
    <w:rsid w:val="62FC309A"/>
    <w:rsid w:val="631A1366"/>
    <w:rsid w:val="634965F3"/>
    <w:rsid w:val="63876C3A"/>
    <w:rsid w:val="639B4B91"/>
    <w:rsid w:val="63AE242E"/>
    <w:rsid w:val="63C02861"/>
    <w:rsid w:val="641558D5"/>
    <w:rsid w:val="644309A7"/>
    <w:rsid w:val="64D41B44"/>
    <w:rsid w:val="64F71EFD"/>
    <w:rsid w:val="65335F72"/>
    <w:rsid w:val="654B4D7F"/>
    <w:rsid w:val="655C0376"/>
    <w:rsid w:val="65660E2D"/>
    <w:rsid w:val="658B3E46"/>
    <w:rsid w:val="65B10CF8"/>
    <w:rsid w:val="661368E0"/>
    <w:rsid w:val="661C5806"/>
    <w:rsid w:val="662424A1"/>
    <w:rsid w:val="664805B8"/>
    <w:rsid w:val="664A362C"/>
    <w:rsid w:val="66511F35"/>
    <w:rsid w:val="667765A3"/>
    <w:rsid w:val="66A344FB"/>
    <w:rsid w:val="66AD614B"/>
    <w:rsid w:val="66FD108E"/>
    <w:rsid w:val="6749179C"/>
    <w:rsid w:val="67763143"/>
    <w:rsid w:val="67F461E3"/>
    <w:rsid w:val="684E0218"/>
    <w:rsid w:val="685A22EB"/>
    <w:rsid w:val="685D5E32"/>
    <w:rsid w:val="68986B1F"/>
    <w:rsid w:val="68E315DA"/>
    <w:rsid w:val="690E52F7"/>
    <w:rsid w:val="691671FD"/>
    <w:rsid w:val="6968578A"/>
    <w:rsid w:val="6970088B"/>
    <w:rsid w:val="697838E8"/>
    <w:rsid w:val="69813440"/>
    <w:rsid w:val="69935BBD"/>
    <w:rsid w:val="69EC3624"/>
    <w:rsid w:val="6A044B8F"/>
    <w:rsid w:val="6AF2645C"/>
    <w:rsid w:val="6B066C0B"/>
    <w:rsid w:val="6B0A308A"/>
    <w:rsid w:val="6B1A25EE"/>
    <w:rsid w:val="6B1F4E00"/>
    <w:rsid w:val="6B2D738E"/>
    <w:rsid w:val="6B366261"/>
    <w:rsid w:val="6B3D47FF"/>
    <w:rsid w:val="6B415808"/>
    <w:rsid w:val="6B62483F"/>
    <w:rsid w:val="6B8C0576"/>
    <w:rsid w:val="6B903405"/>
    <w:rsid w:val="6BA111BC"/>
    <w:rsid w:val="6BB15157"/>
    <w:rsid w:val="6BC06969"/>
    <w:rsid w:val="6BEA6712"/>
    <w:rsid w:val="6BF25AF4"/>
    <w:rsid w:val="6C47069E"/>
    <w:rsid w:val="6C6C1971"/>
    <w:rsid w:val="6C702E9B"/>
    <w:rsid w:val="6C812704"/>
    <w:rsid w:val="6C850F2D"/>
    <w:rsid w:val="6C89456C"/>
    <w:rsid w:val="6C934436"/>
    <w:rsid w:val="6C9611BC"/>
    <w:rsid w:val="6CD728A2"/>
    <w:rsid w:val="6D4257C3"/>
    <w:rsid w:val="6DC83009"/>
    <w:rsid w:val="6DD91784"/>
    <w:rsid w:val="6DE5780B"/>
    <w:rsid w:val="6DF930D0"/>
    <w:rsid w:val="6DFA3FA5"/>
    <w:rsid w:val="6E0325F0"/>
    <w:rsid w:val="6E581073"/>
    <w:rsid w:val="6E72115B"/>
    <w:rsid w:val="6E9128CD"/>
    <w:rsid w:val="6E9B2DB2"/>
    <w:rsid w:val="6F2A6E44"/>
    <w:rsid w:val="6F7C1B76"/>
    <w:rsid w:val="6F8A00A6"/>
    <w:rsid w:val="6FA629D4"/>
    <w:rsid w:val="6FC95936"/>
    <w:rsid w:val="6FD769BB"/>
    <w:rsid w:val="6FE474A4"/>
    <w:rsid w:val="703805C1"/>
    <w:rsid w:val="70447AB2"/>
    <w:rsid w:val="704A3008"/>
    <w:rsid w:val="707255A8"/>
    <w:rsid w:val="707F2DAD"/>
    <w:rsid w:val="7084647F"/>
    <w:rsid w:val="70AE1BA2"/>
    <w:rsid w:val="70B670C4"/>
    <w:rsid w:val="71291353"/>
    <w:rsid w:val="713A76FC"/>
    <w:rsid w:val="715F7801"/>
    <w:rsid w:val="71623A9D"/>
    <w:rsid w:val="71AE303C"/>
    <w:rsid w:val="71CA58DA"/>
    <w:rsid w:val="71F11E9C"/>
    <w:rsid w:val="71FD4D3B"/>
    <w:rsid w:val="72117467"/>
    <w:rsid w:val="724207C6"/>
    <w:rsid w:val="72447527"/>
    <w:rsid w:val="72491A6C"/>
    <w:rsid w:val="728F7C66"/>
    <w:rsid w:val="72D270AA"/>
    <w:rsid w:val="73166C1A"/>
    <w:rsid w:val="731F17CB"/>
    <w:rsid w:val="73276512"/>
    <w:rsid w:val="733A44CD"/>
    <w:rsid w:val="733F50F8"/>
    <w:rsid w:val="73500B66"/>
    <w:rsid w:val="73C547A7"/>
    <w:rsid w:val="73EC50ED"/>
    <w:rsid w:val="73EF5B1E"/>
    <w:rsid w:val="73F01CEF"/>
    <w:rsid w:val="73F37C2D"/>
    <w:rsid w:val="7404055B"/>
    <w:rsid w:val="741C45CD"/>
    <w:rsid w:val="742C220D"/>
    <w:rsid w:val="74317AD6"/>
    <w:rsid w:val="74636290"/>
    <w:rsid w:val="747425BD"/>
    <w:rsid w:val="747E7278"/>
    <w:rsid w:val="749D61B3"/>
    <w:rsid w:val="74AD4672"/>
    <w:rsid w:val="74F56ECD"/>
    <w:rsid w:val="751D1A99"/>
    <w:rsid w:val="753C4EFD"/>
    <w:rsid w:val="75787E85"/>
    <w:rsid w:val="75827885"/>
    <w:rsid w:val="75C605A1"/>
    <w:rsid w:val="75D24042"/>
    <w:rsid w:val="75D56281"/>
    <w:rsid w:val="75ED00E9"/>
    <w:rsid w:val="760452B7"/>
    <w:rsid w:val="76370179"/>
    <w:rsid w:val="764C673F"/>
    <w:rsid w:val="76535C75"/>
    <w:rsid w:val="765426BD"/>
    <w:rsid w:val="7679454D"/>
    <w:rsid w:val="76EB3776"/>
    <w:rsid w:val="76F10A4B"/>
    <w:rsid w:val="77292AE7"/>
    <w:rsid w:val="77506751"/>
    <w:rsid w:val="775A2AA2"/>
    <w:rsid w:val="775E4CEC"/>
    <w:rsid w:val="779E3229"/>
    <w:rsid w:val="77B62454"/>
    <w:rsid w:val="77D7486D"/>
    <w:rsid w:val="77EC5D99"/>
    <w:rsid w:val="78B315DE"/>
    <w:rsid w:val="78B97DC6"/>
    <w:rsid w:val="78E7531A"/>
    <w:rsid w:val="78EC049A"/>
    <w:rsid w:val="792B3220"/>
    <w:rsid w:val="793003F4"/>
    <w:rsid w:val="79617BF9"/>
    <w:rsid w:val="79874898"/>
    <w:rsid w:val="798A2F0B"/>
    <w:rsid w:val="799707FE"/>
    <w:rsid w:val="799862D3"/>
    <w:rsid w:val="79AD2C44"/>
    <w:rsid w:val="79AE42F6"/>
    <w:rsid w:val="79AF6D76"/>
    <w:rsid w:val="79C71068"/>
    <w:rsid w:val="79C76706"/>
    <w:rsid w:val="7A0234F5"/>
    <w:rsid w:val="7A1C45F9"/>
    <w:rsid w:val="7A5D5316"/>
    <w:rsid w:val="7A7534FE"/>
    <w:rsid w:val="7A7A3E24"/>
    <w:rsid w:val="7A8B558A"/>
    <w:rsid w:val="7AD62C8D"/>
    <w:rsid w:val="7AF93C66"/>
    <w:rsid w:val="7B074605"/>
    <w:rsid w:val="7B211101"/>
    <w:rsid w:val="7B350FEC"/>
    <w:rsid w:val="7B361415"/>
    <w:rsid w:val="7B4A030A"/>
    <w:rsid w:val="7B682517"/>
    <w:rsid w:val="7BB91171"/>
    <w:rsid w:val="7BE2338F"/>
    <w:rsid w:val="7C26369C"/>
    <w:rsid w:val="7C396D05"/>
    <w:rsid w:val="7CE52F84"/>
    <w:rsid w:val="7CFA2EE3"/>
    <w:rsid w:val="7D004392"/>
    <w:rsid w:val="7D102FDA"/>
    <w:rsid w:val="7D1C2C4F"/>
    <w:rsid w:val="7D2B7479"/>
    <w:rsid w:val="7D455544"/>
    <w:rsid w:val="7D62117D"/>
    <w:rsid w:val="7D6821A3"/>
    <w:rsid w:val="7D7601B1"/>
    <w:rsid w:val="7D7748B8"/>
    <w:rsid w:val="7D873B25"/>
    <w:rsid w:val="7DDD6F76"/>
    <w:rsid w:val="7E0B71CF"/>
    <w:rsid w:val="7E2634F8"/>
    <w:rsid w:val="7E3E1EF2"/>
    <w:rsid w:val="7E622CBA"/>
    <w:rsid w:val="7E642F4B"/>
    <w:rsid w:val="7E661185"/>
    <w:rsid w:val="7E806AAA"/>
    <w:rsid w:val="7EBD4B97"/>
    <w:rsid w:val="7EC44864"/>
    <w:rsid w:val="7EC770E2"/>
    <w:rsid w:val="7EF017B0"/>
    <w:rsid w:val="7EF07B03"/>
    <w:rsid w:val="7EF74FC9"/>
    <w:rsid w:val="7EFD0868"/>
    <w:rsid w:val="7F256D7F"/>
    <w:rsid w:val="7F430BE4"/>
    <w:rsid w:val="7FB91CFE"/>
    <w:rsid w:val="7FDD0ABC"/>
    <w:rsid w:val="7FE1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731BFE-6DA7-49E4-9902-1A9AFDA7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beforeLines="50" w:before="50" w:afterLines="50" w:after="50"/>
      <w:jc w:val="both"/>
    </w:pPr>
    <w:rPr>
      <w:kern w:val="2"/>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pPr>
      <w:spacing w:line="240" w:lineRule="auto"/>
    </w:pPr>
    <w:rPr>
      <w:b/>
      <w:bCs/>
    </w:rPr>
  </w:style>
  <w:style w:type="paragraph" w:styleId="CommentText">
    <w:name w:val="annotation text"/>
    <w:basedOn w:val="Normal"/>
    <w:link w:val="CommentTextChar"/>
    <w:semiHidden/>
    <w:qFormat/>
  </w:style>
  <w:style w:type="paragraph" w:styleId="Caption">
    <w:name w:val="caption"/>
    <w:basedOn w:val="Normal"/>
    <w:next w:val="Normal"/>
    <w:uiPriority w:val="99"/>
    <w:semiHidden/>
    <w:unhideWhenUsed/>
    <w:qFormat/>
    <w:rPr>
      <w:rFonts w:ascii="Arial" w:eastAsia="SimHei" w:hAnsi="Arial"/>
    </w:rPr>
  </w:style>
  <w:style w:type="paragraph" w:styleId="BalloonText">
    <w:name w:val="Balloon Text"/>
    <w:basedOn w:val="Normal"/>
    <w:link w:val="BalloonTextChar"/>
    <w:uiPriority w:val="99"/>
    <w:semiHidden/>
    <w:unhideWhenUsed/>
    <w:qFormat/>
    <w:pPr>
      <w:spacing w:before="0" w:after="0" w:line="240" w:lineRule="auto"/>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TOC1">
    <w:name w:val="toc 1"/>
    <w:basedOn w:val="Normal"/>
    <w:next w:val="Normal"/>
    <w:uiPriority w:val="39"/>
    <w:unhideWhenUsed/>
    <w:qFormat/>
    <w:rPr>
      <w:rFonts w:eastAsiaTheme="minorEastAsia"/>
      <w:b/>
      <w:i/>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qFormat/>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pPr>
      <w:numPr>
        <w:numId w:val="2"/>
      </w:numPr>
    </w:pPr>
    <w:rPr>
      <w:rFonts w:eastAsiaTheme="minorEastAsia"/>
      <w:b/>
      <w:bCs/>
      <w:i/>
      <w:iCs/>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rPr>
  </w:style>
  <w:style w:type="character" w:customStyle="1" w:styleId="BalloonTextChar">
    <w:name w:val="Balloon Text Char"/>
    <w:basedOn w:val="DefaultParagraphFont"/>
    <w:link w:val="BalloonText"/>
    <w:uiPriority w:val="99"/>
    <w:semiHidden/>
    <w:qFormat/>
    <w:rPr>
      <w:rFonts w:ascii="Microsoft YaHei UI" w:eastAsia="Microsoft YaHei UI"/>
      <w:kern w:val="2"/>
      <w:sz w:val="18"/>
      <w:szCs w:val="18"/>
    </w:rPr>
  </w:style>
  <w:style w:type="character" w:customStyle="1" w:styleId="CommentTextChar">
    <w:name w:val="Comment Text Char"/>
    <w:basedOn w:val="DefaultParagraphFont"/>
    <w:link w:val="CommentText"/>
    <w:semiHidden/>
    <w:qFormat/>
    <w:rPr>
      <w:rFonts w:eastAsia="SimSun"/>
      <w:kern w:val="2"/>
    </w:rPr>
  </w:style>
  <w:style w:type="character" w:customStyle="1" w:styleId="CommentSubjectChar">
    <w:name w:val="Comment Subject Char"/>
    <w:basedOn w:val="CommentTextChar"/>
    <w:link w:val="CommentSubject"/>
    <w:uiPriority w:val="99"/>
    <w:semiHidden/>
    <w:qFormat/>
    <w:rPr>
      <w:rFonts w:eastAsia="SimSun"/>
      <w:b/>
      <w:bCs/>
      <w:kern w:val="2"/>
    </w:rPr>
  </w:style>
  <w:style w:type="paragraph" w:styleId="Header">
    <w:name w:val="header"/>
    <w:basedOn w:val="Normal"/>
    <w:link w:val="HeaderChar"/>
    <w:semiHidden/>
    <w:qFormat/>
    <w:rsid w:val="0025099B"/>
    <w:pPr>
      <w:tabs>
        <w:tab w:val="center" w:pos="4680"/>
        <w:tab w:val="right" w:pos="9360"/>
      </w:tabs>
      <w:spacing w:before="0" w:after="0" w:line="240" w:lineRule="auto"/>
    </w:pPr>
  </w:style>
  <w:style w:type="character" w:customStyle="1" w:styleId="HeaderChar">
    <w:name w:val="Header Char"/>
    <w:basedOn w:val="DefaultParagraphFont"/>
    <w:link w:val="Header"/>
    <w:semiHidden/>
    <w:rsid w:val="0025099B"/>
    <w:rPr>
      <w:kern w:val="2"/>
    </w:rPr>
  </w:style>
  <w:style w:type="character" w:customStyle="1" w:styleId="FooterChar">
    <w:name w:val="Footer Char"/>
    <w:basedOn w:val="DefaultParagraphFont"/>
    <w:link w:val="Footer"/>
    <w:uiPriority w:val="99"/>
    <w:rsid w:val="0025099B"/>
    <w:rPr>
      <w:kern w:val="2"/>
      <w:sz w:val="18"/>
      <w:szCs w:val="18"/>
    </w:rPr>
  </w:style>
  <w:style w:type="character" w:styleId="Hyperlink">
    <w:name w:val="Hyperlink"/>
    <w:basedOn w:val="DefaultParagraphFont"/>
    <w:uiPriority w:val="99"/>
    <w:unhideWhenUsed/>
    <w:rsid w:val="002509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8</cp:revision>
  <dcterms:created xsi:type="dcterms:W3CDTF">2019-04-08T03:09:00Z</dcterms:created>
  <dcterms:modified xsi:type="dcterms:W3CDTF">2019-05-03T10:18:00Z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